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9" w:rsidRDefault="00AD0E19">
      <w:pPr>
        <w:pStyle w:val="Normal1"/>
        <w:spacing w:after="0" w:line="240" w:lineRule="auto"/>
        <w:jc w:val="center"/>
        <w:rPr>
          <w:b/>
          <w:sz w:val="24"/>
          <w:szCs w:val="24"/>
        </w:rPr>
      </w:pPr>
      <w:r>
        <w:rPr>
          <w:b/>
          <w:sz w:val="24"/>
          <w:szCs w:val="24"/>
        </w:rPr>
        <w:t xml:space="preserve"> ENFEKSİYON ÖNLEME VE KONTROL EYLEM PLANI</w:t>
      </w:r>
    </w:p>
    <w:p w:rsidR="00566DF9" w:rsidRDefault="00566DF9">
      <w:pPr>
        <w:pStyle w:val="Normal1"/>
        <w:spacing w:after="0" w:line="240" w:lineRule="auto"/>
        <w:jc w:val="center"/>
        <w:rPr>
          <w:b/>
          <w:sz w:val="24"/>
          <w:szCs w:val="24"/>
        </w:rPr>
      </w:pPr>
    </w:p>
    <w:p w:rsidR="00566DF9" w:rsidRDefault="00AD0E19">
      <w:pPr>
        <w:pStyle w:val="Normal1"/>
        <w:spacing w:after="0" w:line="240" w:lineRule="auto"/>
        <w:jc w:val="both"/>
        <w:rPr>
          <w:sz w:val="24"/>
          <w:szCs w:val="24"/>
        </w:rPr>
      </w:pPr>
      <w:bookmarkStart w:id="0" w:name="_gjdgxs" w:colFirst="0" w:colLast="0"/>
      <w:bookmarkEnd w:id="0"/>
      <w:r>
        <w:rPr>
          <w:sz w:val="24"/>
          <w:szCs w:val="24"/>
        </w:rPr>
        <w:t xml:space="preserve">Okul genelindeki normalleşme sürecinde, Salgın Hastalıkların (COVID-19 vb.) Kurumumuz, öğrencilerimiz ve çalışanlarımız üzerinde </w:t>
      </w:r>
      <w:proofErr w:type="spellStart"/>
      <w:r>
        <w:rPr>
          <w:sz w:val="24"/>
          <w:szCs w:val="24"/>
        </w:rPr>
        <w:t>bulaşını</w:t>
      </w:r>
      <w:proofErr w:type="spellEnd"/>
      <w:r>
        <w:rPr>
          <w:sz w:val="24"/>
          <w:szCs w:val="24"/>
        </w:rPr>
        <w:t xml:space="preserve"> sınırlamak amacıyla tüm çalışanlarımızın </w:t>
      </w:r>
      <w:r>
        <w:rPr>
          <w:b/>
          <w:sz w:val="24"/>
          <w:szCs w:val="24"/>
        </w:rPr>
        <w:t xml:space="preserve">Sosyal mesafe (min.1,5 metre) – Maske kullanımı – Hijyen kurallarını </w:t>
      </w:r>
      <w:r>
        <w:rPr>
          <w:sz w:val="24"/>
          <w:szCs w:val="24"/>
        </w:rPr>
        <w:t>gözeterek aşağıdaki plan çerçevesinde hareket etmesi ve ekli kılavuzdaki bilgiler ışığında çalışması önem arz etmektedir.</w:t>
      </w:r>
    </w:p>
    <w:p w:rsidR="00566DF9" w:rsidRDefault="00566DF9">
      <w:pPr>
        <w:pStyle w:val="Normal1"/>
        <w:spacing w:after="0" w:line="240" w:lineRule="auto"/>
        <w:jc w:val="both"/>
        <w:rPr>
          <w:b/>
          <w:sz w:val="24"/>
          <w:szCs w:val="24"/>
        </w:rPr>
      </w:pPr>
    </w:p>
    <w:p w:rsidR="00566DF9" w:rsidRDefault="00AD0E19">
      <w:pPr>
        <w:pStyle w:val="Normal1"/>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4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843"/>
      </w:tblGrid>
      <w:tr w:rsidR="00566DF9" w:rsidTr="00C100BA">
        <w:trPr>
          <w:trHeight w:val="557"/>
        </w:trPr>
        <w:tc>
          <w:tcPr>
            <w:tcW w:w="2547" w:type="dxa"/>
            <w:vAlign w:val="center"/>
          </w:tcPr>
          <w:p w:rsidR="00566DF9" w:rsidRDefault="00566DF9" w:rsidP="00C100BA">
            <w:pPr>
              <w:pStyle w:val="Normal1"/>
              <w:ind w:left="-682"/>
              <w:jc w:val="center"/>
              <w:rPr>
                <w:b/>
                <w:sz w:val="26"/>
                <w:szCs w:val="26"/>
              </w:rPr>
            </w:pPr>
          </w:p>
          <w:p w:rsidR="00566DF9" w:rsidRDefault="00AD0E19" w:rsidP="00C100BA">
            <w:pPr>
              <w:pStyle w:val="Normal1"/>
              <w:ind w:left="-682"/>
              <w:jc w:val="center"/>
              <w:rPr>
                <w:b/>
                <w:sz w:val="26"/>
                <w:szCs w:val="26"/>
              </w:rPr>
            </w:pPr>
            <w:r>
              <w:rPr>
                <w:b/>
                <w:sz w:val="26"/>
                <w:szCs w:val="26"/>
              </w:rPr>
              <w:t>FAALİYET/ BİRİM</w:t>
            </w:r>
          </w:p>
        </w:tc>
        <w:tc>
          <w:tcPr>
            <w:tcW w:w="7670"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YAPILACAK OLAN EYLEM</w:t>
            </w:r>
          </w:p>
        </w:tc>
        <w:tc>
          <w:tcPr>
            <w:tcW w:w="239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İLGİLİ BİRİM</w:t>
            </w:r>
          </w:p>
        </w:tc>
        <w:tc>
          <w:tcPr>
            <w:tcW w:w="184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TERMİN</w:t>
            </w:r>
          </w:p>
        </w:tc>
      </w:tr>
      <w:tr w:rsidR="00566DF9" w:rsidTr="00846D8A">
        <w:trPr>
          <w:trHeight w:val="970"/>
        </w:trPr>
        <w:tc>
          <w:tcPr>
            <w:tcW w:w="2547" w:type="dxa"/>
            <w:vMerge w:val="restart"/>
            <w:vAlign w:val="center"/>
          </w:tcPr>
          <w:p w:rsidR="00566DF9" w:rsidRDefault="00AD0E19">
            <w:pPr>
              <w:pStyle w:val="Normal1"/>
              <w:rPr>
                <w:b/>
                <w:sz w:val="24"/>
                <w:szCs w:val="24"/>
              </w:rPr>
            </w:pPr>
            <w:r>
              <w:rPr>
                <w:b/>
                <w:sz w:val="24"/>
                <w:szCs w:val="24"/>
              </w:rPr>
              <w:t>Okulumuza girişler</w:t>
            </w:r>
          </w:p>
        </w:tc>
        <w:tc>
          <w:tcPr>
            <w:tcW w:w="7670" w:type="dxa"/>
          </w:tcPr>
          <w:p w:rsidR="00566DF9" w:rsidRDefault="00AD0E19">
            <w:pPr>
              <w:pStyle w:val="Normal1"/>
              <w:jc w:val="both"/>
              <w:rPr>
                <w:sz w:val="24"/>
                <w:szCs w:val="24"/>
              </w:rPr>
            </w:pPr>
            <w:r>
              <w:rPr>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566DF9" w:rsidRDefault="00566DF9">
            <w:pPr>
              <w:pStyle w:val="Normal1"/>
              <w:jc w:val="both"/>
              <w:rPr>
                <w:sz w:val="24"/>
                <w:szCs w:val="24"/>
              </w:rPr>
            </w:pPr>
          </w:p>
        </w:tc>
        <w:tc>
          <w:tcPr>
            <w:tcW w:w="2393" w:type="dxa"/>
          </w:tcPr>
          <w:p w:rsidR="00566DF9" w:rsidRDefault="00C100BA" w:rsidP="00E04B81">
            <w:pPr>
              <w:pStyle w:val="Normal1"/>
              <w:rPr>
                <w:sz w:val="24"/>
                <w:szCs w:val="24"/>
              </w:rPr>
            </w:pPr>
            <w:proofErr w:type="gramStart"/>
            <w:r>
              <w:rPr>
                <w:sz w:val="24"/>
                <w:szCs w:val="24"/>
              </w:rPr>
              <w:t xml:space="preserve">Okul </w:t>
            </w:r>
            <w:r w:rsidR="00AD0E19">
              <w:rPr>
                <w:sz w:val="24"/>
                <w:szCs w:val="24"/>
              </w:rPr>
              <w:t xml:space="preserve"> Müdürü</w:t>
            </w:r>
            <w:proofErr w:type="gramEnd"/>
            <w:r w:rsidR="00AD0E19">
              <w:rPr>
                <w:sz w:val="24"/>
                <w:szCs w:val="24"/>
              </w:rPr>
              <w:t xml:space="preserve">/Güvenlik Personelleri </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Servis Personeli</w:t>
            </w:r>
          </w:p>
          <w:p w:rsidR="00566DF9" w:rsidRDefault="00AD0E19">
            <w:pPr>
              <w:pStyle w:val="Normal1"/>
              <w:rPr>
                <w:sz w:val="24"/>
                <w:szCs w:val="24"/>
              </w:rPr>
            </w:pPr>
            <w:r>
              <w:rPr>
                <w:sz w:val="24"/>
                <w:szCs w:val="24"/>
              </w:rPr>
              <w:t>Öğrenciler</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1039"/>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566DF9" w:rsidRDefault="00AD0E19">
            <w:pPr>
              <w:pStyle w:val="Normal1"/>
              <w:rPr>
                <w:sz w:val="24"/>
                <w:szCs w:val="24"/>
              </w:rPr>
            </w:pPr>
            <w:r>
              <w:rPr>
                <w:sz w:val="24"/>
                <w:szCs w:val="24"/>
              </w:rPr>
              <w:t>Veliler</w:t>
            </w:r>
          </w:p>
          <w:p w:rsidR="00566DF9" w:rsidRDefault="00AD0E19">
            <w:pPr>
              <w:pStyle w:val="Normal1"/>
              <w:rPr>
                <w:sz w:val="24"/>
                <w:szCs w:val="24"/>
              </w:rPr>
            </w:pPr>
            <w:r>
              <w:rPr>
                <w:sz w:val="24"/>
                <w:szCs w:val="24"/>
              </w:rPr>
              <w:t>Okul Müdürleri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p w:rsidR="00566DF9" w:rsidRDefault="00AD0E19">
            <w:pPr>
              <w:pStyle w:val="Normal1"/>
              <w:jc w:val="both"/>
              <w:rPr>
                <w:sz w:val="24"/>
                <w:szCs w:val="24"/>
              </w:rPr>
            </w:pPr>
            <w:r>
              <w:rPr>
                <w:sz w:val="24"/>
                <w:szCs w:val="24"/>
              </w:rPr>
              <w:t>Ziyaretçilere verilen kartlar her seferinde dezenfektan ile silinecektir.</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r w:rsidR="00AD0E19">
              <w:rPr>
                <w:sz w:val="24"/>
                <w:szCs w:val="24"/>
              </w:rPr>
              <w:t xml:space="preserve">/Güvenlik Personelleri </w:t>
            </w:r>
          </w:p>
          <w:p w:rsidR="00566DF9" w:rsidRDefault="00AD0E19">
            <w:pPr>
              <w:pStyle w:val="Normal1"/>
              <w:rPr>
                <w:sz w:val="24"/>
                <w:szCs w:val="24"/>
              </w:rPr>
            </w:pPr>
            <w:r>
              <w:rPr>
                <w:sz w:val="24"/>
                <w:szCs w:val="24"/>
              </w:rPr>
              <w:t>Birim Müdürleri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Yemekhane</w:t>
            </w:r>
          </w:p>
        </w:tc>
        <w:tc>
          <w:tcPr>
            <w:tcW w:w="7670" w:type="dxa"/>
          </w:tcPr>
          <w:p w:rsidR="00566DF9" w:rsidRDefault="00AD0E19">
            <w:pPr>
              <w:pStyle w:val="Normal1"/>
              <w:jc w:val="both"/>
              <w:rPr>
                <w:sz w:val="24"/>
                <w:szCs w:val="24"/>
              </w:rPr>
            </w:pPr>
            <w:r>
              <w:rPr>
                <w:sz w:val="24"/>
                <w:szCs w:val="24"/>
              </w:rPr>
              <w:t>Yemek saati için düzenleme yapılarak, yoğunluk olmasının önüne geçilecektir. Her birim/sınıf için belirlenecek saat dilimi ilan edilecektir.</w:t>
            </w:r>
          </w:p>
          <w:p w:rsidR="00566DF9" w:rsidRDefault="00AD0E19">
            <w:pPr>
              <w:pStyle w:val="Normal1"/>
              <w:jc w:val="both"/>
              <w:rPr>
                <w:sz w:val="24"/>
                <w:szCs w:val="24"/>
              </w:rPr>
            </w:pPr>
            <w:r>
              <w:rPr>
                <w:sz w:val="24"/>
                <w:szCs w:val="24"/>
              </w:rPr>
              <w:t>Yemekhane girişinde herkesin el antiseptiği kullanması sağlanacaktır.</w:t>
            </w:r>
          </w:p>
        </w:tc>
        <w:tc>
          <w:tcPr>
            <w:tcW w:w="2393" w:type="dxa"/>
          </w:tcPr>
          <w:p w:rsidR="00566DF9" w:rsidRDefault="00AD0E19">
            <w:pPr>
              <w:pStyle w:val="Normal1"/>
              <w:rPr>
                <w:sz w:val="24"/>
                <w:szCs w:val="24"/>
              </w:rPr>
            </w:pPr>
            <w:r>
              <w:rPr>
                <w:sz w:val="24"/>
                <w:szCs w:val="24"/>
              </w:rPr>
              <w:t>Okul Müdürleri</w:t>
            </w:r>
          </w:p>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Yemekhane içerisindeki salata servisi kaldırılmıştır. Yerine, kapalı kapta yemek verilecek, yemekhane içerisindeki tuzluk, baharat, sürahi vb. temas gerektiren eşyalar kaldırılacak, bunların yerine tek kullanımlık pet şişede su, tuz, baharat kullanılacaktır. </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pPr>
              <w:pStyle w:val="Normal1"/>
              <w:jc w:val="both"/>
              <w:rPr>
                <w:sz w:val="24"/>
                <w:szCs w:val="24"/>
              </w:rPr>
            </w:pPr>
            <w:r>
              <w:rPr>
                <w:sz w:val="24"/>
                <w:szCs w:val="24"/>
              </w:rPr>
              <w:t xml:space="preserve">Tek kullanımlık çatal, bıçak, kaşık, peçete ve ıslak mendil </w:t>
            </w:r>
            <w:proofErr w:type="gramStart"/>
            <w:r>
              <w:rPr>
                <w:sz w:val="24"/>
                <w:szCs w:val="24"/>
              </w:rPr>
              <w:t>kağıt</w:t>
            </w:r>
            <w:proofErr w:type="gramEnd"/>
            <w:r>
              <w:rPr>
                <w:sz w:val="24"/>
                <w:szCs w:val="24"/>
              </w:rPr>
              <w:t xml:space="preserve"> poşet içerisinde verilmeye devam edilecektir.</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pPr>
              <w:pStyle w:val="Normal1"/>
              <w:jc w:val="both"/>
              <w:rPr>
                <w:sz w:val="24"/>
                <w:szCs w:val="24"/>
              </w:rPr>
            </w:pPr>
            <w:r>
              <w:rPr>
                <w:sz w:val="24"/>
                <w:szCs w:val="24"/>
              </w:rPr>
              <w:t>Yemek servisinde görev alan çalışanlar mutlaka maske, bone, eldiven kullanacaktır.</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Çay Ocakları</w:t>
            </w:r>
          </w:p>
        </w:tc>
        <w:tc>
          <w:tcPr>
            <w:tcW w:w="7670" w:type="dxa"/>
          </w:tcPr>
          <w:p w:rsidR="00566DF9" w:rsidRDefault="00AD0E19">
            <w:pPr>
              <w:pStyle w:val="Normal1"/>
              <w:jc w:val="both"/>
              <w:rPr>
                <w:sz w:val="24"/>
                <w:szCs w:val="24"/>
              </w:rPr>
            </w:pPr>
            <w:r>
              <w:rPr>
                <w:sz w:val="24"/>
                <w:szCs w:val="24"/>
              </w:rPr>
              <w:t>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kullanılacaktır.</w:t>
            </w: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Çay ocağında Görevli Çalışanlar</w:t>
            </w:r>
          </w:p>
          <w:p w:rsidR="00566DF9" w:rsidRDefault="00AD0E19">
            <w:pPr>
              <w:pStyle w:val="Normal1"/>
              <w:rPr>
                <w:sz w:val="24"/>
                <w:szCs w:val="24"/>
              </w:rPr>
            </w:pPr>
            <w:r>
              <w:rPr>
                <w:sz w:val="24"/>
                <w:szCs w:val="24"/>
              </w:rPr>
              <w:t>Tüm Personel</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Su Sebilleri</w:t>
            </w:r>
          </w:p>
        </w:tc>
        <w:tc>
          <w:tcPr>
            <w:tcW w:w="7670" w:type="dxa"/>
          </w:tcPr>
          <w:p w:rsidR="00566DF9" w:rsidRDefault="00AD0E19">
            <w:pPr>
              <w:pStyle w:val="Normal1"/>
              <w:jc w:val="both"/>
              <w:rPr>
                <w:sz w:val="24"/>
                <w:szCs w:val="24"/>
              </w:rPr>
            </w:pPr>
            <w:r>
              <w:rPr>
                <w:sz w:val="24"/>
                <w:szCs w:val="24"/>
              </w:rPr>
              <w:t>Okulumuz bünyesinde kullanılan su sebilleri, kontrol edilmesi güç ve bulaş riski yüksek olduğundan, ikinci bir duyuruya kadar kullanıma kapatılması, öğrenci ve çalışanlarımıza kapalı şişede su verilmesi sağlanacaktır.</w:t>
            </w:r>
          </w:p>
          <w:p w:rsidR="00566DF9" w:rsidRDefault="00566DF9">
            <w:pPr>
              <w:pStyle w:val="Normal1"/>
              <w:jc w:val="both"/>
              <w:rPr>
                <w:sz w:val="24"/>
                <w:szCs w:val="24"/>
              </w:rPr>
            </w:pPr>
          </w:p>
        </w:tc>
        <w:tc>
          <w:tcPr>
            <w:tcW w:w="2393" w:type="dxa"/>
          </w:tcPr>
          <w:p w:rsidR="00566DF9" w:rsidRDefault="00AD0E19">
            <w:pPr>
              <w:pStyle w:val="Normal1"/>
              <w:rPr>
                <w:sz w:val="24"/>
                <w:szCs w:val="24"/>
              </w:rPr>
            </w:pPr>
            <w:r>
              <w:rPr>
                <w:sz w:val="24"/>
                <w:szCs w:val="24"/>
              </w:rPr>
              <w:t>Genel Müdür</w:t>
            </w:r>
          </w:p>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Okul Müdürleri</w:t>
            </w:r>
          </w:p>
          <w:p w:rsidR="00566DF9" w:rsidRDefault="00AD0E19">
            <w:pPr>
              <w:pStyle w:val="Normal1"/>
              <w:rPr>
                <w:sz w:val="24"/>
                <w:szCs w:val="24"/>
              </w:rPr>
            </w:pPr>
            <w:r>
              <w:rPr>
                <w:sz w:val="24"/>
                <w:szCs w:val="24"/>
              </w:rPr>
              <w:t>Muhasebe Müdürü</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Çalışma Ofisleri</w:t>
            </w:r>
          </w:p>
          <w:p w:rsidR="00566DF9" w:rsidRDefault="00AD0E19">
            <w:pPr>
              <w:pStyle w:val="Normal1"/>
              <w:jc w:val="center"/>
              <w:rPr>
                <w:b/>
                <w:sz w:val="24"/>
                <w:szCs w:val="24"/>
              </w:rPr>
            </w:pPr>
            <w:r>
              <w:rPr>
                <w:b/>
                <w:sz w:val="24"/>
                <w:szCs w:val="24"/>
              </w:rPr>
              <w:t>Öğretmen Odaları</w:t>
            </w:r>
          </w:p>
        </w:tc>
        <w:tc>
          <w:tcPr>
            <w:tcW w:w="7670" w:type="dxa"/>
          </w:tcPr>
          <w:p w:rsidR="00566DF9" w:rsidRDefault="00AD0E19">
            <w:pPr>
              <w:pStyle w:val="Normal1"/>
              <w:jc w:val="both"/>
              <w:rPr>
                <w:sz w:val="24"/>
                <w:szCs w:val="24"/>
              </w:rPr>
            </w:pPr>
            <w:r>
              <w:rPr>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2393" w:type="dxa"/>
          </w:tcPr>
          <w:p w:rsidR="00566DF9" w:rsidRDefault="00AD0E19">
            <w:pPr>
              <w:pStyle w:val="Normal1"/>
              <w:rPr>
                <w:sz w:val="24"/>
                <w:szCs w:val="24"/>
              </w:rPr>
            </w:pPr>
            <w:r>
              <w:rPr>
                <w:sz w:val="24"/>
                <w:szCs w:val="24"/>
              </w:rPr>
              <w:t>Genel Müdür</w:t>
            </w:r>
          </w:p>
          <w:p w:rsidR="00566DF9" w:rsidRDefault="00AD0E19">
            <w:pPr>
              <w:pStyle w:val="Normal1"/>
              <w:rPr>
                <w:sz w:val="24"/>
                <w:szCs w:val="24"/>
              </w:rPr>
            </w:pPr>
            <w:r>
              <w:rPr>
                <w:sz w:val="24"/>
                <w:szCs w:val="24"/>
              </w:rPr>
              <w:t>Okul Müdürü</w:t>
            </w:r>
          </w:p>
          <w:p w:rsidR="00566DF9" w:rsidRDefault="00AD0E19">
            <w:pPr>
              <w:pStyle w:val="Normal1"/>
              <w:rPr>
                <w:sz w:val="24"/>
                <w:szCs w:val="24"/>
              </w:rPr>
            </w:pPr>
            <w:r>
              <w:rPr>
                <w:sz w:val="24"/>
                <w:szCs w:val="24"/>
              </w:rPr>
              <w:t>Birim Sorumluları</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363"/>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Çalışma ofisleri her gün mesai bitiminde temizlenecektir. </w:t>
            </w:r>
          </w:p>
          <w:p w:rsidR="00566DF9" w:rsidRDefault="00566DF9">
            <w:pPr>
              <w:pStyle w:val="Normal1"/>
              <w:jc w:val="both"/>
              <w:rPr>
                <w:sz w:val="24"/>
                <w:szCs w:val="24"/>
              </w:rPr>
            </w:pP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Destek Hizmetler</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Çalışma ofislerinde masalar üzerinde klasör, dosya, evrak vb. olmaması bunların dolaplarda, çekmecelerde muhafazası temizlik ve </w:t>
            </w:r>
            <w:proofErr w:type="gramStart"/>
            <w:r>
              <w:rPr>
                <w:sz w:val="24"/>
                <w:szCs w:val="24"/>
              </w:rPr>
              <w:t>hijyen</w:t>
            </w:r>
            <w:proofErr w:type="gramEnd"/>
            <w:r>
              <w:rPr>
                <w:sz w:val="24"/>
                <w:szCs w:val="24"/>
              </w:rPr>
              <w:t xml:space="preserve"> açısından önem arz etmektedir. Kalem, zımba, delgeç vb. eşyalar ortak </w:t>
            </w:r>
            <w:r>
              <w:rPr>
                <w:sz w:val="24"/>
                <w:szCs w:val="24"/>
              </w:rPr>
              <w:lastRenderedPageBreak/>
              <w:t xml:space="preserve">kullanılmamalıdır. Zorunlu hallerde </w:t>
            </w:r>
            <w:proofErr w:type="gramStart"/>
            <w:r>
              <w:rPr>
                <w:sz w:val="24"/>
                <w:szCs w:val="24"/>
              </w:rPr>
              <w:t>dezenfekte</w:t>
            </w:r>
            <w:proofErr w:type="gramEnd"/>
            <w:r>
              <w:rPr>
                <w:sz w:val="24"/>
                <w:szCs w:val="24"/>
              </w:rPr>
              <w:t xml:space="preserve"> edilmelidir.</w:t>
            </w:r>
          </w:p>
          <w:p w:rsidR="00566DF9" w:rsidRDefault="00566DF9">
            <w:pPr>
              <w:pStyle w:val="Normal1"/>
              <w:jc w:val="both"/>
              <w:rPr>
                <w:sz w:val="24"/>
                <w:szCs w:val="24"/>
              </w:rPr>
            </w:pPr>
          </w:p>
        </w:tc>
        <w:tc>
          <w:tcPr>
            <w:tcW w:w="2393" w:type="dxa"/>
          </w:tcPr>
          <w:p w:rsidR="00566DF9" w:rsidRDefault="00AD0E19">
            <w:pPr>
              <w:pStyle w:val="Normal1"/>
              <w:rPr>
                <w:sz w:val="24"/>
                <w:szCs w:val="24"/>
              </w:rPr>
            </w:pPr>
            <w:r>
              <w:rPr>
                <w:sz w:val="24"/>
                <w:szCs w:val="24"/>
              </w:rPr>
              <w:lastRenderedPageBreak/>
              <w:t>Tüm çalışanlar</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Toplantılar</w:t>
            </w:r>
          </w:p>
        </w:tc>
        <w:tc>
          <w:tcPr>
            <w:tcW w:w="7670" w:type="dxa"/>
          </w:tcPr>
          <w:p w:rsidR="00566DF9" w:rsidRDefault="00AD0E19">
            <w:pPr>
              <w:pStyle w:val="Normal1"/>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566DF9" w:rsidRDefault="00AD0E19">
            <w:pPr>
              <w:pStyle w:val="Normal1"/>
              <w:rPr>
                <w:sz w:val="24"/>
                <w:szCs w:val="24"/>
              </w:rPr>
            </w:pPr>
            <w:r>
              <w:rPr>
                <w:sz w:val="24"/>
                <w:szCs w:val="24"/>
              </w:rPr>
              <w:t>Birim Yöneticisi/ Tüm çalışanlar</w:t>
            </w:r>
          </w:p>
        </w:tc>
        <w:tc>
          <w:tcPr>
            <w:tcW w:w="1843" w:type="dxa"/>
          </w:tcPr>
          <w:p w:rsidR="00566DF9" w:rsidRDefault="00AD0E19">
            <w:pPr>
              <w:pStyle w:val="Normal1"/>
              <w:rPr>
                <w:sz w:val="24"/>
                <w:szCs w:val="24"/>
              </w:rPr>
            </w:pPr>
            <w:r>
              <w:rPr>
                <w:sz w:val="24"/>
                <w:szCs w:val="24"/>
              </w:rPr>
              <w:t>2020-2021 eğitim öğretim yılı süresince</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Kronik Hastalığı bulunan çalışanlarımız</w:t>
            </w:r>
          </w:p>
        </w:tc>
        <w:tc>
          <w:tcPr>
            <w:tcW w:w="7670" w:type="dxa"/>
          </w:tcPr>
          <w:p w:rsidR="00566DF9" w:rsidRDefault="00AD0E19">
            <w:pPr>
              <w:pStyle w:val="Normal1"/>
              <w:jc w:val="both"/>
              <w:rPr>
                <w:sz w:val="24"/>
                <w:szCs w:val="24"/>
              </w:rPr>
            </w:pPr>
            <w:r>
              <w:rPr>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566DF9" w:rsidRDefault="00AD0E19">
            <w:pPr>
              <w:pStyle w:val="Normal1"/>
              <w:jc w:val="center"/>
              <w:rPr>
                <w:sz w:val="24"/>
                <w:szCs w:val="24"/>
              </w:rPr>
            </w:pPr>
            <w:r>
              <w:rPr>
                <w:sz w:val="24"/>
                <w:szCs w:val="24"/>
              </w:rPr>
              <w:t>Kronik Rahatsızlığı Bulunan Tüm Çalışanlar</w:t>
            </w:r>
          </w:p>
        </w:tc>
        <w:tc>
          <w:tcPr>
            <w:tcW w:w="1843" w:type="dxa"/>
          </w:tcPr>
          <w:p w:rsidR="00566DF9" w:rsidRDefault="00AD0E19">
            <w:pPr>
              <w:pStyle w:val="Normal1"/>
              <w:jc w:val="both"/>
              <w:rPr>
                <w:sz w:val="24"/>
                <w:szCs w:val="24"/>
              </w:rPr>
            </w:pPr>
            <w:r>
              <w:rPr>
                <w:sz w:val="24"/>
                <w:szCs w:val="24"/>
              </w:rPr>
              <w:t>2020-2021 eğitim öğretim yılı süresince</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Esnek Çalışma</w:t>
            </w:r>
          </w:p>
          <w:p w:rsidR="00566DF9" w:rsidRDefault="00AD0E19">
            <w:pPr>
              <w:pStyle w:val="Normal1"/>
              <w:jc w:val="center"/>
              <w:rPr>
                <w:b/>
                <w:sz w:val="24"/>
                <w:szCs w:val="24"/>
              </w:rPr>
            </w:pPr>
            <w:r>
              <w:rPr>
                <w:b/>
                <w:sz w:val="24"/>
                <w:szCs w:val="24"/>
              </w:rPr>
              <w:t>Uzaktan Çalışma</w:t>
            </w:r>
          </w:p>
        </w:tc>
        <w:tc>
          <w:tcPr>
            <w:tcW w:w="7670" w:type="dxa"/>
          </w:tcPr>
          <w:p w:rsidR="00566DF9" w:rsidRDefault="00AD0E19">
            <w:pPr>
              <w:pStyle w:val="Normal1"/>
              <w:jc w:val="both"/>
              <w:rPr>
                <w:sz w:val="24"/>
                <w:szCs w:val="24"/>
              </w:rPr>
            </w:pPr>
            <w:r>
              <w:rPr>
                <w:sz w:val="24"/>
                <w:szCs w:val="24"/>
              </w:rPr>
              <w:t xml:space="preserve">İşyeri çalışma ortamının sosyal mesafe şartlarını sağlayan birimlerimiz için esnek/uzaktan çalışma sistemi sonlandırılmıştır. </w:t>
            </w:r>
          </w:p>
        </w:tc>
        <w:tc>
          <w:tcPr>
            <w:tcW w:w="2393" w:type="dxa"/>
          </w:tcPr>
          <w:p w:rsidR="00566DF9" w:rsidRDefault="00AD0E19">
            <w:pPr>
              <w:pStyle w:val="Normal1"/>
              <w:jc w:val="both"/>
              <w:rPr>
                <w:sz w:val="24"/>
                <w:szCs w:val="24"/>
              </w:rPr>
            </w:pPr>
            <w:r>
              <w:rPr>
                <w:sz w:val="24"/>
                <w:szCs w:val="24"/>
              </w:rPr>
              <w:t>Birim Yöneticileri/ Tüm çalışanlar</w:t>
            </w:r>
          </w:p>
        </w:tc>
        <w:tc>
          <w:tcPr>
            <w:tcW w:w="1843" w:type="dxa"/>
          </w:tcPr>
          <w:p w:rsidR="00566DF9" w:rsidRDefault="00AD0E19">
            <w:pPr>
              <w:pStyle w:val="Normal1"/>
              <w:jc w:val="both"/>
              <w:rPr>
                <w:sz w:val="24"/>
                <w:szCs w:val="24"/>
              </w:rPr>
            </w:pPr>
            <w:r>
              <w:rPr>
                <w:sz w:val="24"/>
                <w:szCs w:val="24"/>
              </w:rPr>
              <w:t>Temmuz 2020</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Sosyal mesafe şartlarını taşımayan (1,5 metre mesafe) ofis ortamları için genel müdürün </w:t>
            </w:r>
            <w:proofErr w:type="gramStart"/>
            <w:r>
              <w:rPr>
                <w:sz w:val="24"/>
                <w:szCs w:val="24"/>
              </w:rPr>
              <w:t>inisiyatifinde</w:t>
            </w:r>
            <w:proofErr w:type="gramEnd"/>
            <w:r>
              <w:rPr>
                <w:sz w:val="24"/>
                <w:szCs w:val="24"/>
              </w:rPr>
              <w:t xml:space="preserve"> uzaktan çalışma yapabilecektir. </w:t>
            </w:r>
          </w:p>
          <w:p w:rsidR="00566DF9" w:rsidRDefault="00566DF9">
            <w:pPr>
              <w:pStyle w:val="Normal1"/>
              <w:jc w:val="both"/>
              <w:rPr>
                <w:sz w:val="24"/>
                <w:szCs w:val="24"/>
              </w:rPr>
            </w:pPr>
          </w:p>
        </w:tc>
        <w:tc>
          <w:tcPr>
            <w:tcW w:w="2393" w:type="dxa"/>
          </w:tcPr>
          <w:p w:rsidR="00566DF9" w:rsidRDefault="00AD0E19">
            <w:pPr>
              <w:pStyle w:val="Normal1"/>
              <w:jc w:val="both"/>
              <w:rPr>
                <w:sz w:val="24"/>
                <w:szCs w:val="24"/>
              </w:rPr>
            </w:pPr>
            <w:r>
              <w:rPr>
                <w:sz w:val="24"/>
                <w:szCs w:val="24"/>
              </w:rPr>
              <w:t>Birim Yöneticileri/ Tüm çalışanlar</w:t>
            </w:r>
          </w:p>
        </w:tc>
        <w:tc>
          <w:tcPr>
            <w:tcW w:w="1843" w:type="dxa"/>
          </w:tcPr>
          <w:p w:rsidR="00566DF9" w:rsidRDefault="00AD0E19">
            <w:pPr>
              <w:pStyle w:val="Normal1"/>
              <w:jc w:val="both"/>
              <w:rPr>
                <w:sz w:val="24"/>
                <w:szCs w:val="24"/>
              </w:rPr>
            </w:pPr>
            <w:r>
              <w:rPr>
                <w:sz w:val="24"/>
                <w:szCs w:val="24"/>
              </w:rPr>
              <w:t>2020-2021 eğitim öğretim yılı süresince</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Mescitlerin kullanımı</w:t>
            </w:r>
          </w:p>
        </w:tc>
        <w:tc>
          <w:tcPr>
            <w:tcW w:w="7670" w:type="dxa"/>
          </w:tcPr>
          <w:p w:rsidR="00566DF9" w:rsidRDefault="00AD0E19">
            <w:pPr>
              <w:pStyle w:val="Normal1"/>
              <w:jc w:val="both"/>
              <w:rPr>
                <w:sz w:val="24"/>
                <w:szCs w:val="24"/>
              </w:rPr>
            </w:pPr>
            <w:r>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566DF9" w:rsidRDefault="00566DF9">
            <w:pPr>
              <w:pStyle w:val="Normal1"/>
              <w:jc w:val="both"/>
              <w:rPr>
                <w:sz w:val="24"/>
                <w:szCs w:val="24"/>
              </w:rPr>
            </w:pPr>
          </w:p>
        </w:tc>
        <w:tc>
          <w:tcPr>
            <w:tcW w:w="2393" w:type="dxa"/>
          </w:tcPr>
          <w:p w:rsidR="00566DF9" w:rsidRDefault="00C100BA">
            <w:pPr>
              <w:pStyle w:val="Normal1"/>
              <w:jc w:val="both"/>
              <w:rPr>
                <w:sz w:val="24"/>
                <w:szCs w:val="24"/>
              </w:rPr>
            </w:pPr>
            <w:proofErr w:type="gramStart"/>
            <w:r>
              <w:rPr>
                <w:sz w:val="24"/>
                <w:szCs w:val="24"/>
              </w:rPr>
              <w:t xml:space="preserve">Okul </w:t>
            </w:r>
            <w:r w:rsidR="00AD0E19">
              <w:rPr>
                <w:sz w:val="24"/>
                <w:szCs w:val="24"/>
              </w:rPr>
              <w:t xml:space="preserve"> Müdürü</w:t>
            </w:r>
            <w:proofErr w:type="gramEnd"/>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Mescit her sabah ve her vakit namazından sonra </w:t>
            </w:r>
            <w:proofErr w:type="gramStart"/>
            <w:r>
              <w:rPr>
                <w:sz w:val="24"/>
                <w:szCs w:val="24"/>
              </w:rPr>
              <w:t>dezenfekte</w:t>
            </w:r>
            <w:proofErr w:type="gramEnd"/>
            <w:r>
              <w:rPr>
                <w:sz w:val="24"/>
                <w:szCs w:val="24"/>
              </w:rPr>
              <w:t xml:space="preserve"> edilecektir.</w:t>
            </w:r>
          </w:p>
        </w:tc>
        <w:tc>
          <w:tcPr>
            <w:tcW w:w="2393" w:type="dxa"/>
          </w:tcPr>
          <w:p w:rsidR="00566DF9" w:rsidRDefault="00C100BA">
            <w:pPr>
              <w:pStyle w:val="Normal1"/>
              <w:jc w:val="both"/>
              <w:rPr>
                <w:sz w:val="24"/>
                <w:szCs w:val="24"/>
              </w:rPr>
            </w:pPr>
            <w:proofErr w:type="gramStart"/>
            <w:r>
              <w:rPr>
                <w:sz w:val="24"/>
                <w:szCs w:val="24"/>
              </w:rPr>
              <w:t xml:space="preserve">Okul </w:t>
            </w:r>
            <w:r w:rsidR="00AD0E19">
              <w:rPr>
                <w:sz w:val="24"/>
                <w:szCs w:val="24"/>
              </w:rPr>
              <w:t xml:space="preserve"> Müdürü</w:t>
            </w:r>
            <w:proofErr w:type="gramEnd"/>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Abdest alınan </w:t>
            </w:r>
            <w:proofErr w:type="gramStart"/>
            <w:r>
              <w:rPr>
                <w:sz w:val="24"/>
                <w:szCs w:val="24"/>
              </w:rPr>
              <w:t>mekanlar</w:t>
            </w:r>
            <w:proofErr w:type="gramEnd"/>
            <w:r>
              <w:rPr>
                <w:sz w:val="24"/>
                <w:szCs w:val="24"/>
              </w:rPr>
              <w:t>, her vakit namazı sonrasında deterjanlı su ile temizlenecektir.</w:t>
            </w:r>
          </w:p>
        </w:tc>
        <w:tc>
          <w:tcPr>
            <w:tcW w:w="2393" w:type="dxa"/>
          </w:tcPr>
          <w:p w:rsidR="00566DF9" w:rsidRDefault="00C100BA">
            <w:pPr>
              <w:pStyle w:val="Normal1"/>
              <w:jc w:val="both"/>
              <w:rPr>
                <w:sz w:val="24"/>
                <w:szCs w:val="24"/>
              </w:rPr>
            </w:pPr>
            <w:proofErr w:type="gramStart"/>
            <w:r>
              <w:rPr>
                <w:sz w:val="24"/>
                <w:szCs w:val="24"/>
              </w:rPr>
              <w:t xml:space="preserve">Okul </w:t>
            </w:r>
            <w:r w:rsidR="00AD0E19">
              <w:rPr>
                <w:sz w:val="24"/>
                <w:szCs w:val="24"/>
              </w:rPr>
              <w:t xml:space="preserve"> Müdürü</w:t>
            </w:r>
            <w:proofErr w:type="gramEnd"/>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Covid-19 Vakası/Şüphesi</w:t>
            </w:r>
          </w:p>
        </w:tc>
        <w:tc>
          <w:tcPr>
            <w:tcW w:w="7670" w:type="dxa"/>
          </w:tcPr>
          <w:p w:rsidR="00566DF9" w:rsidRDefault="00AD0E19">
            <w:pPr>
              <w:pStyle w:val="Normal1"/>
              <w:jc w:val="both"/>
              <w:rPr>
                <w:sz w:val="24"/>
                <w:szCs w:val="24"/>
              </w:rPr>
            </w:pPr>
            <w:r>
              <w:rPr>
                <w:sz w:val="24"/>
                <w:szCs w:val="24"/>
              </w:rPr>
              <w:t xml:space="preserve">Öğrencilerimiz ve çalışanlarımızın kendilerinin, yakınlarının ya da temas ettikleri diğer kişilerden birinde Covid-19 testinin pozitif çıkması, şüphe ile </w:t>
            </w:r>
            <w:r>
              <w:rPr>
                <w:sz w:val="24"/>
                <w:szCs w:val="24"/>
              </w:rPr>
              <w:lastRenderedPageBreak/>
              <w:t xml:space="preserve">hastaneye yatırılması </w:t>
            </w:r>
            <w:proofErr w:type="gramStart"/>
            <w:r>
              <w:rPr>
                <w:sz w:val="24"/>
                <w:szCs w:val="24"/>
              </w:rPr>
              <w:t>durumlarında  Kontrol</w:t>
            </w:r>
            <w:proofErr w:type="gramEnd"/>
            <w:r>
              <w:rPr>
                <w:sz w:val="24"/>
                <w:szCs w:val="24"/>
              </w:rPr>
              <w:t xml:space="preserve"> Önlemleri Hiyerarşi Ekibi (Genel Müdür)ne bildirilmesi zorunludur. </w:t>
            </w:r>
          </w:p>
        </w:tc>
        <w:tc>
          <w:tcPr>
            <w:tcW w:w="2393" w:type="dxa"/>
          </w:tcPr>
          <w:p w:rsidR="00566DF9" w:rsidRDefault="00AD0E19">
            <w:pPr>
              <w:pStyle w:val="Normal1"/>
              <w:jc w:val="both"/>
              <w:rPr>
                <w:sz w:val="24"/>
                <w:szCs w:val="24"/>
              </w:rPr>
            </w:pPr>
            <w:r>
              <w:rPr>
                <w:sz w:val="24"/>
                <w:szCs w:val="24"/>
              </w:rPr>
              <w:lastRenderedPageBreak/>
              <w:t>Tüm Öğrenciler ve Çalışanlar</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Eğitim</w:t>
            </w:r>
          </w:p>
        </w:tc>
        <w:tc>
          <w:tcPr>
            <w:tcW w:w="7670" w:type="dxa"/>
          </w:tcPr>
          <w:p w:rsidR="00566DF9" w:rsidRDefault="00AD0E19">
            <w:pPr>
              <w:pStyle w:val="Normal1"/>
              <w:jc w:val="both"/>
              <w:rPr>
                <w:sz w:val="24"/>
                <w:szCs w:val="24"/>
              </w:rPr>
            </w:pPr>
            <w:r>
              <w:rPr>
                <w:sz w:val="24"/>
                <w:szCs w:val="24"/>
              </w:rPr>
              <w:t>Temizlik, güvenlik, yemekhane, çay ocağı çalışanlarına işyeri hekimi tarafından Covid-19 kapsamında uyulması gereken kurallara ilgili eğitim verilecektir.</w:t>
            </w:r>
          </w:p>
        </w:tc>
        <w:tc>
          <w:tcPr>
            <w:tcW w:w="2393" w:type="dxa"/>
          </w:tcPr>
          <w:p w:rsidR="00566DF9" w:rsidRDefault="00566DF9">
            <w:pPr>
              <w:pStyle w:val="Normal1"/>
              <w:jc w:val="both"/>
              <w:rPr>
                <w:sz w:val="24"/>
                <w:szCs w:val="24"/>
              </w:rPr>
            </w:pPr>
          </w:p>
        </w:tc>
        <w:tc>
          <w:tcPr>
            <w:tcW w:w="1843" w:type="dxa"/>
          </w:tcPr>
          <w:p w:rsidR="00566DF9" w:rsidRDefault="00AD0E19">
            <w:pPr>
              <w:pStyle w:val="Normal1"/>
              <w:jc w:val="both"/>
              <w:rPr>
                <w:sz w:val="24"/>
                <w:szCs w:val="24"/>
              </w:rPr>
            </w:pPr>
            <w:r>
              <w:rPr>
                <w:sz w:val="24"/>
                <w:szCs w:val="24"/>
              </w:rPr>
              <w:t>12 Haziran 2020</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Hizmet Araçları</w:t>
            </w:r>
          </w:p>
        </w:tc>
        <w:tc>
          <w:tcPr>
            <w:tcW w:w="7670" w:type="dxa"/>
          </w:tcPr>
          <w:p w:rsidR="00566DF9" w:rsidRDefault="00AD0E19">
            <w:pPr>
              <w:pStyle w:val="Normal1"/>
              <w:jc w:val="both"/>
              <w:rPr>
                <w:sz w:val="24"/>
                <w:szCs w:val="24"/>
              </w:rPr>
            </w:pPr>
            <w:r>
              <w:rPr>
                <w:sz w:val="24"/>
                <w:szCs w:val="24"/>
              </w:rPr>
              <w:t xml:space="preserve">Kurum aracı, her görev dönüşünde </w:t>
            </w:r>
            <w:proofErr w:type="gramStart"/>
            <w:r>
              <w:rPr>
                <w:sz w:val="24"/>
                <w:szCs w:val="24"/>
              </w:rPr>
              <w:t>dezenfekte</w:t>
            </w:r>
            <w:proofErr w:type="gramEnd"/>
            <w:r>
              <w:rPr>
                <w:sz w:val="24"/>
                <w:szCs w:val="24"/>
              </w:rPr>
              <w:t xml:space="preserve"> (Elle temas edilen yerler alkollü su, dezenfektan ile)  edilecektir. Araçlar temiz teslim edilecektir.</w:t>
            </w:r>
          </w:p>
        </w:tc>
        <w:tc>
          <w:tcPr>
            <w:tcW w:w="2393" w:type="dxa"/>
          </w:tcPr>
          <w:p w:rsidR="00566DF9" w:rsidRDefault="00AD0E19">
            <w:pPr>
              <w:pStyle w:val="Normal1"/>
              <w:jc w:val="both"/>
              <w:rPr>
                <w:sz w:val="24"/>
                <w:szCs w:val="24"/>
              </w:rPr>
            </w:pPr>
            <w:bookmarkStart w:id="1" w:name="_GoBack"/>
            <w:bookmarkEnd w:id="1"/>
            <w:r>
              <w:rPr>
                <w:sz w:val="24"/>
                <w:szCs w:val="24"/>
              </w:rPr>
              <w:t>Müdür</w:t>
            </w:r>
          </w:p>
          <w:p w:rsidR="00566DF9" w:rsidRDefault="00AD0E19">
            <w:pPr>
              <w:pStyle w:val="Normal1"/>
              <w:jc w:val="both"/>
              <w:rPr>
                <w:sz w:val="24"/>
                <w:szCs w:val="24"/>
              </w:rPr>
            </w:pPr>
            <w:r>
              <w:rPr>
                <w:sz w:val="24"/>
                <w:szCs w:val="24"/>
              </w:rPr>
              <w:t>Araç Sorumlusu</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Personel soyunma odaları</w:t>
            </w:r>
          </w:p>
        </w:tc>
        <w:tc>
          <w:tcPr>
            <w:tcW w:w="7670" w:type="dxa"/>
          </w:tcPr>
          <w:p w:rsidR="00566DF9" w:rsidRDefault="00AD0E19">
            <w:pPr>
              <w:pStyle w:val="Normal1"/>
              <w:jc w:val="both"/>
              <w:rPr>
                <w:sz w:val="24"/>
                <w:szCs w:val="24"/>
              </w:rPr>
            </w:pPr>
            <w:r>
              <w:rPr>
                <w:sz w:val="24"/>
                <w:szCs w:val="24"/>
              </w:rPr>
              <w:t xml:space="preserve">Personel soyunma giyinme odaları her gün </w:t>
            </w:r>
            <w:proofErr w:type="gramStart"/>
            <w:r>
              <w:rPr>
                <w:sz w:val="24"/>
                <w:szCs w:val="24"/>
              </w:rPr>
              <w:t>dezenfekte</w:t>
            </w:r>
            <w:proofErr w:type="gramEnd"/>
            <w:r>
              <w:rPr>
                <w:sz w:val="24"/>
                <w:szCs w:val="24"/>
              </w:rPr>
              <w:t xml:space="preserve"> edilecektir. Aynı anda kullanılacak kişi sayısını azaltacak şekilde organize edilmelidir. Kıyafetlerden kaynaklı bulaşın önlenmesi adına, her çalışan kıyafetlerini kendi dolabına koyacaktır.</w:t>
            </w:r>
          </w:p>
        </w:tc>
        <w:tc>
          <w:tcPr>
            <w:tcW w:w="2393" w:type="dxa"/>
          </w:tcPr>
          <w:p w:rsidR="00566DF9" w:rsidRDefault="00C100BA">
            <w:pPr>
              <w:pStyle w:val="Normal1"/>
              <w:jc w:val="both"/>
              <w:rPr>
                <w:sz w:val="24"/>
                <w:szCs w:val="24"/>
              </w:rPr>
            </w:pPr>
            <w:proofErr w:type="gramStart"/>
            <w:r>
              <w:rPr>
                <w:sz w:val="24"/>
                <w:szCs w:val="24"/>
              </w:rPr>
              <w:t xml:space="preserve">Okul </w:t>
            </w:r>
            <w:r w:rsidR="00AD0E19">
              <w:rPr>
                <w:sz w:val="24"/>
                <w:szCs w:val="24"/>
              </w:rPr>
              <w:t xml:space="preserve"> Müdürü</w:t>
            </w:r>
            <w:proofErr w:type="gramEnd"/>
          </w:p>
          <w:p w:rsidR="00566DF9" w:rsidRDefault="00AD0E19">
            <w:pPr>
              <w:pStyle w:val="Normal1"/>
              <w:rPr>
                <w:sz w:val="24"/>
                <w:szCs w:val="24"/>
              </w:rPr>
            </w:pPr>
            <w:r>
              <w:rPr>
                <w:sz w:val="24"/>
                <w:szCs w:val="24"/>
              </w:rPr>
              <w:t>Destek Hizmet Personeli</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Sağlık Birimi</w:t>
            </w:r>
          </w:p>
        </w:tc>
        <w:tc>
          <w:tcPr>
            <w:tcW w:w="7670" w:type="dxa"/>
          </w:tcPr>
          <w:p w:rsidR="00566DF9" w:rsidRDefault="00AD0E19">
            <w:pPr>
              <w:pStyle w:val="Normal1"/>
              <w:jc w:val="both"/>
              <w:rPr>
                <w:sz w:val="24"/>
                <w:szCs w:val="24"/>
              </w:rPr>
            </w:pPr>
            <w:r>
              <w:rPr>
                <w:sz w:val="24"/>
                <w:szCs w:val="24"/>
              </w:rPr>
              <w:t>Sağlık birimlerinin temizlik ve dezenfeksiyonu uygun şekilde yapılmalıdır. Gelen kişilerin uygun kişisel koruyucu kullanımı ile ilgili önlem alınmalıdır. Birimde oluşan atıkların uygun şekilde tıbbi atık çöplerine atılması sağlanmalıdır.</w:t>
            </w:r>
          </w:p>
        </w:tc>
        <w:tc>
          <w:tcPr>
            <w:tcW w:w="2393" w:type="dxa"/>
          </w:tcPr>
          <w:p w:rsidR="00566DF9" w:rsidRDefault="00AD0E19">
            <w:pPr>
              <w:pStyle w:val="Normal1"/>
              <w:jc w:val="both"/>
              <w:rPr>
                <w:sz w:val="24"/>
                <w:szCs w:val="24"/>
              </w:rPr>
            </w:pPr>
            <w:r>
              <w:rPr>
                <w:sz w:val="24"/>
                <w:szCs w:val="24"/>
              </w:rPr>
              <w:t>Sağlık Birimi Çalışanları</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Bilgi İşlem Birimi</w:t>
            </w:r>
          </w:p>
        </w:tc>
        <w:tc>
          <w:tcPr>
            <w:tcW w:w="7670" w:type="dxa"/>
          </w:tcPr>
          <w:p w:rsidR="00566DF9" w:rsidRDefault="00AD0E19">
            <w:pPr>
              <w:pStyle w:val="Normal1"/>
              <w:jc w:val="both"/>
              <w:rPr>
                <w:sz w:val="24"/>
                <w:szCs w:val="24"/>
              </w:rPr>
            </w:pPr>
            <w:r>
              <w:rPr>
                <w:sz w:val="24"/>
                <w:szCs w:val="24"/>
              </w:rPr>
              <w:t xml:space="preserve">Çalışanlarımızın kişisel bilgisayarlarında yapılacak olan çalışmalar öncesinde klavye, </w:t>
            </w:r>
            <w:proofErr w:type="spellStart"/>
            <w:r>
              <w:rPr>
                <w:sz w:val="24"/>
                <w:szCs w:val="24"/>
              </w:rPr>
              <w:t>mause</w:t>
            </w:r>
            <w:proofErr w:type="spellEnd"/>
            <w:r>
              <w:rPr>
                <w:sz w:val="24"/>
                <w:szCs w:val="24"/>
              </w:rPr>
              <w:t xml:space="preserve">, tuş takımı vb. </w:t>
            </w:r>
            <w:proofErr w:type="gramStart"/>
            <w:r>
              <w:rPr>
                <w:sz w:val="24"/>
                <w:szCs w:val="24"/>
              </w:rPr>
              <w:t>dezenfekte</w:t>
            </w:r>
            <w:proofErr w:type="gramEnd"/>
            <w:r>
              <w:rPr>
                <w:sz w:val="24"/>
                <w:szCs w:val="24"/>
              </w:rPr>
              <w:t xml:space="preserve"> edildikten sonra çalışılacaktır.</w:t>
            </w:r>
          </w:p>
        </w:tc>
        <w:tc>
          <w:tcPr>
            <w:tcW w:w="2393" w:type="dxa"/>
          </w:tcPr>
          <w:p w:rsidR="00566DF9" w:rsidRDefault="00AD0E19">
            <w:pPr>
              <w:pStyle w:val="Normal1"/>
              <w:jc w:val="both"/>
              <w:rPr>
                <w:sz w:val="24"/>
                <w:szCs w:val="24"/>
              </w:rPr>
            </w:pPr>
            <w:r>
              <w:rPr>
                <w:sz w:val="24"/>
                <w:szCs w:val="24"/>
              </w:rPr>
              <w:t>Bilgi İşlem Çalışanları</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Basın-Halkla İlişkiler Koordinatörlüğü</w:t>
            </w:r>
          </w:p>
        </w:tc>
        <w:tc>
          <w:tcPr>
            <w:tcW w:w="7670" w:type="dxa"/>
          </w:tcPr>
          <w:p w:rsidR="00566DF9" w:rsidRDefault="00AD0E19">
            <w:pPr>
              <w:pStyle w:val="Normal1"/>
              <w:jc w:val="both"/>
              <w:rPr>
                <w:sz w:val="24"/>
                <w:szCs w:val="24"/>
              </w:rPr>
            </w:pPr>
            <w:r>
              <w:rPr>
                <w:sz w:val="24"/>
                <w:szCs w:val="24"/>
              </w:rPr>
              <w:t xml:space="preserve">İkinci bir duyuru yapılana kadar seminer, fuar vb. faaliyetlere katılımlar yapılmayacaktır. Zorunlu olan katılımlar olması durumunda da, </w:t>
            </w:r>
            <w:r>
              <w:t xml:space="preserve"> </w:t>
            </w:r>
            <w:r>
              <w:rPr>
                <w:sz w:val="24"/>
                <w:szCs w:val="24"/>
              </w:rPr>
              <w:t xml:space="preserve">Kontrol Önlemleri Hiyerarşi Ekibinin gündemine alınacak karar sonrasında, sosyal mesafe, maske ve </w:t>
            </w:r>
            <w:proofErr w:type="gramStart"/>
            <w:r>
              <w:rPr>
                <w:sz w:val="24"/>
                <w:szCs w:val="24"/>
              </w:rPr>
              <w:t>hijyen</w:t>
            </w:r>
            <w:proofErr w:type="gramEnd"/>
            <w:r>
              <w:rPr>
                <w:sz w:val="24"/>
                <w:szCs w:val="24"/>
              </w:rPr>
              <w:t xml:space="preserve"> kurallarına dikkat edilerek katılım sağlanacaktır.</w:t>
            </w:r>
          </w:p>
          <w:p w:rsidR="00566DF9" w:rsidRDefault="00566DF9">
            <w:pPr>
              <w:pStyle w:val="Normal1"/>
              <w:jc w:val="both"/>
              <w:rPr>
                <w:sz w:val="24"/>
                <w:szCs w:val="24"/>
              </w:rPr>
            </w:pPr>
          </w:p>
        </w:tc>
        <w:tc>
          <w:tcPr>
            <w:tcW w:w="2393" w:type="dxa"/>
          </w:tcPr>
          <w:p w:rsidR="00566DF9" w:rsidRDefault="00AD0E19">
            <w:pPr>
              <w:pStyle w:val="Normal1"/>
              <w:jc w:val="both"/>
              <w:rPr>
                <w:sz w:val="24"/>
                <w:szCs w:val="24"/>
              </w:rPr>
            </w:pPr>
            <w:r>
              <w:rPr>
                <w:sz w:val="24"/>
                <w:szCs w:val="24"/>
              </w:rPr>
              <w:t>Genel Müdür</w:t>
            </w:r>
          </w:p>
          <w:p w:rsidR="00566DF9" w:rsidRDefault="00AD0E19">
            <w:pPr>
              <w:pStyle w:val="Normal1"/>
              <w:jc w:val="both"/>
              <w:rPr>
                <w:sz w:val="24"/>
                <w:szCs w:val="24"/>
              </w:rPr>
            </w:pPr>
            <w:r>
              <w:rPr>
                <w:sz w:val="24"/>
                <w:szCs w:val="24"/>
              </w:rPr>
              <w:t>Basın-Halkla İlişkiler Koordinatörü</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Kantin</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Spor Salonu/Havuz</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566DF9">
            <w:pPr>
              <w:pStyle w:val="Normal1"/>
              <w:jc w:val="center"/>
              <w:rPr>
                <w:b/>
                <w:sz w:val="24"/>
                <w:szCs w:val="24"/>
              </w:rPr>
            </w:pPr>
          </w:p>
          <w:p w:rsidR="00566DF9" w:rsidRDefault="00AD0E19">
            <w:pPr>
              <w:pStyle w:val="Normal1"/>
              <w:jc w:val="center"/>
              <w:rPr>
                <w:b/>
                <w:sz w:val="24"/>
                <w:szCs w:val="24"/>
              </w:rPr>
            </w:pPr>
            <w:r>
              <w:rPr>
                <w:b/>
                <w:sz w:val="24"/>
                <w:szCs w:val="24"/>
              </w:rPr>
              <w:t>Personel ve Öğrenci Servisleri</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Sosyal Alanlar</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Asansör</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Açık/Kapalı Oyun Alanları</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Kütüphane</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566DF9">
            <w:pPr>
              <w:pStyle w:val="Normal1"/>
              <w:jc w:val="both"/>
              <w:rPr>
                <w:sz w:val="24"/>
                <w:szCs w:val="24"/>
              </w:rPr>
            </w:pPr>
          </w:p>
        </w:tc>
        <w:tc>
          <w:tcPr>
            <w:tcW w:w="2393" w:type="dxa"/>
          </w:tcPr>
          <w:p w:rsidR="00566DF9" w:rsidRDefault="00566DF9">
            <w:pPr>
              <w:pStyle w:val="Normal1"/>
              <w:jc w:val="both"/>
              <w:rPr>
                <w:sz w:val="24"/>
                <w:szCs w:val="24"/>
              </w:rPr>
            </w:pPr>
          </w:p>
        </w:tc>
        <w:tc>
          <w:tcPr>
            <w:tcW w:w="1843" w:type="dxa"/>
          </w:tcPr>
          <w:p w:rsidR="00566DF9" w:rsidRDefault="00566DF9">
            <w:pPr>
              <w:pStyle w:val="Normal1"/>
              <w:jc w:val="both"/>
              <w:rPr>
                <w:sz w:val="24"/>
                <w:szCs w:val="24"/>
              </w:rPr>
            </w:pPr>
          </w:p>
        </w:tc>
      </w:tr>
    </w:tbl>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sectPr w:rsidR="00566DF9" w:rsidSect="00566DF9">
      <w:headerReference w:type="default" r:id="rId7"/>
      <w:pgSz w:w="16838" w:h="11906"/>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C2" w:rsidRDefault="00CD6CC2" w:rsidP="00566DF9">
      <w:pPr>
        <w:spacing w:after="0" w:line="240" w:lineRule="auto"/>
      </w:pPr>
      <w:r>
        <w:separator/>
      </w:r>
    </w:p>
  </w:endnote>
  <w:endnote w:type="continuationSeparator" w:id="0">
    <w:p w:rsidR="00CD6CC2" w:rsidRDefault="00CD6CC2" w:rsidP="0056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C2" w:rsidRDefault="00CD6CC2" w:rsidP="00566DF9">
      <w:pPr>
        <w:spacing w:after="0" w:line="240" w:lineRule="auto"/>
      </w:pPr>
      <w:r>
        <w:separator/>
      </w:r>
    </w:p>
  </w:footnote>
  <w:footnote w:type="continuationSeparator" w:id="0">
    <w:p w:rsidR="00CD6CC2" w:rsidRDefault="00CD6CC2" w:rsidP="0056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9" w:rsidRDefault="00566DF9">
    <w:pPr>
      <w:pStyle w:val="Normal1"/>
      <w:pBdr>
        <w:top w:val="nil"/>
        <w:left w:val="nil"/>
        <w:bottom w:val="nil"/>
        <w:right w:val="nil"/>
        <w:between w:val="nil"/>
      </w:pBdr>
      <w:tabs>
        <w:tab w:val="center" w:pos="4536"/>
        <w:tab w:val="right" w:pos="9072"/>
      </w:tabs>
      <w:spacing w:after="0" w:line="240" w:lineRule="auto"/>
      <w:ind w:left="-284"/>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6DF9"/>
    <w:rsid w:val="00021360"/>
    <w:rsid w:val="00232DD8"/>
    <w:rsid w:val="00406ECA"/>
    <w:rsid w:val="004D5280"/>
    <w:rsid w:val="004F5A00"/>
    <w:rsid w:val="00566DF9"/>
    <w:rsid w:val="00846D8A"/>
    <w:rsid w:val="00AD0E19"/>
    <w:rsid w:val="00C100BA"/>
    <w:rsid w:val="00C10BBF"/>
    <w:rsid w:val="00CD6CC2"/>
    <w:rsid w:val="00DE78D7"/>
    <w:rsid w:val="00E04B81"/>
    <w:rsid w:val="00E44621"/>
    <w:rsid w:val="00ED2081"/>
    <w:rsid w:val="00EF1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2020-08-18T18:02:00Z</dcterms:created>
  <dcterms:modified xsi:type="dcterms:W3CDTF">2020-08-18T18:02:00Z</dcterms:modified>
</cp:coreProperties>
</file>